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2D6" w:rsidRPr="00B63961" w:rsidRDefault="004312D6" w:rsidP="004312D6">
      <w:pPr>
        <w:ind w:firstLine="709"/>
        <w:jc w:val="right"/>
        <w:rPr>
          <w:sz w:val="24"/>
          <w:szCs w:val="24"/>
        </w:rPr>
      </w:pPr>
      <w:bookmarkStart w:id="0" w:name="_GoBack"/>
      <w:bookmarkEnd w:id="0"/>
      <w:r w:rsidRPr="00B63961">
        <w:rPr>
          <w:sz w:val="24"/>
          <w:szCs w:val="24"/>
        </w:rPr>
        <w:t>Приложение № 1</w:t>
      </w:r>
    </w:p>
    <w:p w:rsidR="004312D6" w:rsidRPr="00B63961" w:rsidRDefault="004312D6" w:rsidP="004312D6">
      <w:pPr>
        <w:ind w:firstLine="709"/>
        <w:jc w:val="right"/>
        <w:rPr>
          <w:sz w:val="24"/>
          <w:szCs w:val="24"/>
        </w:rPr>
      </w:pPr>
      <w:r w:rsidRPr="00B63961">
        <w:rPr>
          <w:sz w:val="24"/>
          <w:szCs w:val="24"/>
        </w:rPr>
        <w:t xml:space="preserve">к постановлению </w:t>
      </w:r>
      <w:r w:rsidR="00B63961">
        <w:rPr>
          <w:sz w:val="24"/>
          <w:szCs w:val="24"/>
        </w:rPr>
        <w:t>от 20.11.2017 № 2776</w:t>
      </w:r>
    </w:p>
    <w:p w:rsidR="004312D6" w:rsidRDefault="004312D6" w:rsidP="004312D6">
      <w:pPr>
        <w:ind w:firstLine="709"/>
        <w:jc w:val="right"/>
        <w:rPr>
          <w:sz w:val="24"/>
          <w:szCs w:val="24"/>
        </w:rPr>
      </w:pPr>
    </w:p>
    <w:p w:rsidR="00B63961" w:rsidRDefault="00B63961" w:rsidP="004312D6">
      <w:pPr>
        <w:ind w:firstLine="709"/>
        <w:jc w:val="right"/>
        <w:rPr>
          <w:sz w:val="24"/>
          <w:szCs w:val="24"/>
        </w:rPr>
      </w:pPr>
    </w:p>
    <w:p w:rsidR="00B63961" w:rsidRPr="00B63961" w:rsidRDefault="00B63961" w:rsidP="004312D6">
      <w:pPr>
        <w:ind w:firstLine="709"/>
        <w:jc w:val="right"/>
        <w:rPr>
          <w:sz w:val="24"/>
          <w:szCs w:val="24"/>
        </w:rPr>
      </w:pPr>
    </w:p>
    <w:p w:rsidR="004312D6" w:rsidRPr="00B63961" w:rsidRDefault="004312D6" w:rsidP="00B63961">
      <w:pPr>
        <w:jc w:val="center"/>
        <w:rPr>
          <w:b/>
          <w:sz w:val="24"/>
          <w:szCs w:val="24"/>
        </w:rPr>
      </w:pPr>
      <w:r w:rsidRPr="00B63961">
        <w:rPr>
          <w:b/>
          <w:sz w:val="24"/>
          <w:szCs w:val="24"/>
        </w:rPr>
        <w:t>Паспорт подпрограммы «Энергосбережение и повышение энергетической эффективности на территории муниципального образования Киришское городское поселение Киришского муниципального района Ленинградской области»</w:t>
      </w:r>
    </w:p>
    <w:p w:rsidR="004312D6" w:rsidRPr="00B63961" w:rsidRDefault="004312D6" w:rsidP="004312D6">
      <w:pPr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811"/>
      </w:tblGrid>
      <w:tr w:rsidR="004312D6" w:rsidRPr="00B63961" w:rsidTr="00F4234A">
        <w:trPr>
          <w:trHeight w:val="275"/>
        </w:trPr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Энергосбережение и повышение энергетической эффективности на территории муниципального образования Киришское городское поселение Киришского муниципального района Ленинградской области</w:t>
            </w:r>
          </w:p>
        </w:tc>
      </w:tr>
      <w:tr w:rsidR="004312D6" w:rsidRPr="00B63961" w:rsidTr="00F4234A">
        <w:trPr>
          <w:trHeight w:val="588"/>
        </w:trPr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Комитет жилищно-коммунального хозяйства администрации Киришского муниципального района</w:t>
            </w:r>
          </w:p>
        </w:tc>
      </w:tr>
      <w:tr w:rsidR="004312D6" w:rsidRPr="00B63961" w:rsidTr="00F4234A">
        <w:trPr>
          <w:trHeight w:val="225"/>
        </w:trPr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-</w:t>
            </w:r>
          </w:p>
        </w:tc>
      </w:tr>
      <w:tr w:rsidR="004312D6" w:rsidRPr="00B63961" w:rsidTr="00F4234A">
        <w:trPr>
          <w:trHeight w:val="350"/>
        </w:trPr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jc w:val="both"/>
              <w:rPr>
                <w:b/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Применение энергосберегающих технологий при ремонте, модернизации, реконструкции объектов жилищно-коммунального хозяйства</w:t>
            </w:r>
          </w:p>
        </w:tc>
      </w:tr>
      <w:tr w:rsidR="004312D6" w:rsidRPr="00B63961" w:rsidTr="00F4234A">
        <w:trPr>
          <w:trHeight w:val="274"/>
        </w:trPr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jc w:val="both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Внедрение энергосберегающих технологий для снижения потребления топливно-энергетических ресурсов на объектах жилищно-коммунального хозяйства;</w:t>
            </w:r>
          </w:p>
          <w:p w:rsidR="004312D6" w:rsidRPr="00B63961" w:rsidRDefault="004312D6" w:rsidP="004312D6">
            <w:pPr>
              <w:jc w:val="both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снижение непроизводительных потерь тепловой энергии;</w:t>
            </w:r>
          </w:p>
          <w:p w:rsidR="004312D6" w:rsidRPr="00B63961" w:rsidRDefault="004312D6" w:rsidP="004312D6">
            <w:pPr>
              <w:jc w:val="both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обеспечение учета всего объема потребляемых энергетических ресурсов;</w:t>
            </w:r>
          </w:p>
          <w:p w:rsidR="004312D6" w:rsidRPr="00B63961" w:rsidRDefault="004312D6" w:rsidP="004312D6">
            <w:pPr>
              <w:jc w:val="both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замена оборудования на оборудование с более высоким коэффициентом полезного действия;</w:t>
            </w:r>
          </w:p>
          <w:p w:rsidR="004312D6" w:rsidRPr="00B63961" w:rsidRDefault="004312D6" w:rsidP="004312D6">
            <w:pPr>
              <w:jc w:val="both"/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повышение качества коммунальных услуг.</w:t>
            </w:r>
          </w:p>
        </w:tc>
      </w:tr>
      <w:tr w:rsidR="004312D6" w:rsidRPr="00B63961" w:rsidTr="00F4234A"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2015-2018 годы</w:t>
            </w:r>
          </w:p>
        </w:tc>
      </w:tr>
      <w:tr w:rsidR="004312D6" w:rsidRPr="00B63961" w:rsidTr="00F4234A"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Финансовое обеспечение подпрограммы, в т.ч. по годам реализации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395 509,58</w:t>
            </w:r>
            <w:r w:rsidR="00B63961">
              <w:rPr>
                <w:sz w:val="24"/>
                <w:szCs w:val="24"/>
              </w:rPr>
              <w:t xml:space="preserve"> </w:t>
            </w:r>
            <w:r w:rsidRPr="00B63961">
              <w:rPr>
                <w:sz w:val="24"/>
                <w:szCs w:val="24"/>
              </w:rPr>
              <w:t>тыс. рублей, в том числе: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2015 год – 123 680,45 тыс. руб.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2016 год – 117 155,60 тыс. руб.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2017 год – 76 411,83 тыс. руб.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2018 год – 78 261,70 тыс. руб.</w:t>
            </w:r>
          </w:p>
        </w:tc>
      </w:tr>
      <w:tr w:rsidR="004312D6" w:rsidRPr="00B63961" w:rsidTr="00F4234A">
        <w:tc>
          <w:tcPr>
            <w:tcW w:w="3828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повышение эффективности энергопотребления путем внедрения современных энергосберегающих технологий;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замена изношенного, морально и физически устаревшего оборудования и инженерных коммуникаций.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экономия электрической энергии;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снижение потребления теплоэнергии, за счет уменьшения потерь;</w:t>
            </w:r>
          </w:p>
          <w:p w:rsidR="004312D6" w:rsidRPr="00B63961" w:rsidRDefault="004312D6" w:rsidP="004312D6">
            <w:pPr>
              <w:rPr>
                <w:sz w:val="24"/>
                <w:szCs w:val="24"/>
              </w:rPr>
            </w:pPr>
            <w:r w:rsidRPr="00B63961">
              <w:rPr>
                <w:sz w:val="24"/>
                <w:szCs w:val="24"/>
              </w:rPr>
              <w:t>экономия газа в натуральном выражении.</w:t>
            </w:r>
          </w:p>
        </w:tc>
      </w:tr>
    </w:tbl>
    <w:p w:rsidR="004312D6" w:rsidRPr="00B63961" w:rsidRDefault="004312D6" w:rsidP="004312D6">
      <w:pPr>
        <w:jc w:val="center"/>
        <w:rPr>
          <w:b/>
          <w:sz w:val="24"/>
          <w:szCs w:val="24"/>
        </w:rPr>
      </w:pPr>
    </w:p>
    <w:p w:rsidR="004312D6" w:rsidRDefault="004312D6" w:rsidP="004312D6">
      <w:pPr>
        <w:jc w:val="center"/>
        <w:rPr>
          <w:b/>
          <w:sz w:val="24"/>
          <w:szCs w:val="24"/>
        </w:rPr>
      </w:pPr>
    </w:p>
    <w:p w:rsidR="00B63961" w:rsidRDefault="00B63961" w:rsidP="004312D6">
      <w:pPr>
        <w:jc w:val="center"/>
        <w:rPr>
          <w:b/>
          <w:sz w:val="24"/>
          <w:szCs w:val="24"/>
        </w:rPr>
      </w:pPr>
    </w:p>
    <w:p w:rsidR="00B63961" w:rsidRDefault="00B63961" w:rsidP="004312D6">
      <w:pPr>
        <w:jc w:val="center"/>
        <w:rPr>
          <w:b/>
          <w:sz w:val="24"/>
          <w:szCs w:val="24"/>
        </w:rPr>
      </w:pPr>
    </w:p>
    <w:p w:rsidR="00B63961" w:rsidRPr="00B63961" w:rsidRDefault="00B63961" w:rsidP="004312D6">
      <w:pPr>
        <w:jc w:val="center"/>
        <w:rPr>
          <w:b/>
          <w:sz w:val="24"/>
          <w:szCs w:val="24"/>
        </w:rPr>
      </w:pPr>
    </w:p>
    <w:p w:rsidR="004312D6" w:rsidRPr="00B63961" w:rsidRDefault="004312D6" w:rsidP="00B63961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B63961">
        <w:rPr>
          <w:b/>
          <w:sz w:val="24"/>
          <w:szCs w:val="24"/>
        </w:rPr>
        <w:lastRenderedPageBreak/>
        <w:t>Общая характеристика сферы реализации подпрограммы</w:t>
      </w:r>
    </w:p>
    <w:p w:rsidR="004312D6" w:rsidRPr="00B63961" w:rsidRDefault="004312D6" w:rsidP="00B63961">
      <w:pPr>
        <w:ind w:firstLine="709"/>
        <w:jc w:val="both"/>
        <w:rPr>
          <w:b/>
          <w:sz w:val="24"/>
          <w:szCs w:val="24"/>
        </w:rPr>
      </w:pPr>
    </w:p>
    <w:p w:rsidR="004312D6" w:rsidRPr="00B63961" w:rsidRDefault="004312D6" w:rsidP="00B63961">
      <w:pPr>
        <w:widowControl w:val="0"/>
        <w:ind w:firstLine="709"/>
        <w:jc w:val="both"/>
        <w:rPr>
          <w:b/>
          <w:sz w:val="24"/>
          <w:szCs w:val="24"/>
        </w:rPr>
      </w:pPr>
      <w:r w:rsidRPr="00B63961">
        <w:rPr>
          <w:sz w:val="24"/>
          <w:szCs w:val="24"/>
        </w:rPr>
        <w:t>Повышение эффективности использования топливно-энергетических ресурсов                                     на современном этапе является одной из важнейших стратегических задач социально-экономического развития России</w:t>
      </w:r>
      <w:r w:rsidRPr="00B63961">
        <w:rPr>
          <w:b/>
          <w:sz w:val="24"/>
          <w:szCs w:val="24"/>
        </w:rPr>
        <w:t>.</w:t>
      </w:r>
      <w:r w:rsidRPr="00B63961">
        <w:rPr>
          <w:sz w:val="24"/>
          <w:szCs w:val="24"/>
        </w:rPr>
        <w:t xml:space="preserve"> Повышение энергоэффективности позволяет снизить риски и затраты, связанные с высокой энергоемкостью экономики.</w:t>
      </w:r>
      <w:r w:rsidRPr="00B63961">
        <w:rPr>
          <w:b/>
          <w:sz w:val="24"/>
          <w:szCs w:val="24"/>
        </w:rPr>
        <w:t xml:space="preserve"> </w:t>
      </w:r>
    </w:p>
    <w:p w:rsidR="004312D6" w:rsidRPr="00B63961" w:rsidRDefault="004312D6" w:rsidP="00B63961">
      <w:pPr>
        <w:widowControl w:val="0"/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Основной целью повышения энергосбережения и повышения энергетической эффективности является разработка мероприятий, направленных на обеспечение снижения потребления топливно-энергетических ресурсов. В связи с ежегодным ростом стоимости энергоресурсов увеличивается доля затрат бюджета на оплату электрической и тепловой энергии, воды.</w:t>
      </w:r>
    </w:p>
    <w:p w:rsidR="004312D6" w:rsidRPr="00B63961" w:rsidRDefault="004312D6" w:rsidP="00B63961">
      <w:pPr>
        <w:widowControl w:val="0"/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 xml:space="preserve">Отсутствие приборов учета не позволяет реально оценить расход топливно-энергетических ресурсов. Существующие здания и сооружения, инженерные коммуникации не всегда отвечают современным строительным нормам и правилам по энергосбережению. Объекты коммунальной инфраструктуры имеют высокий уровень износа. </w:t>
      </w:r>
    </w:p>
    <w:p w:rsidR="004312D6" w:rsidRPr="00B63961" w:rsidRDefault="004312D6" w:rsidP="00B63961">
      <w:pPr>
        <w:widowControl w:val="0"/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 xml:space="preserve">Эксплуатация изношенных сетей  влечет за собой излишнее расходование средств                                          на энергоносители, на ремонт сетей и восстановление благоустройства после ремонтных работ. Аварийные трубопроводы, проходящие под автодорогами, могут стать причиной ДТП и травматизма людей. </w:t>
      </w:r>
    </w:p>
    <w:p w:rsidR="004312D6" w:rsidRDefault="004312D6" w:rsidP="00B63961">
      <w:pPr>
        <w:widowControl w:val="0"/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Реконструкция указанных в Подпрограмме объектов инженерных сетей необходима для обеспечения надежной работы, увеличения пропускной способности систем для бытовых и промышленных нужд, повышения энергэффективности и обеспечения энергосбережения, соблюде</w:t>
      </w:r>
      <w:r w:rsidR="00B63961">
        <w:rPr>
          <w:sz w:val="24"/>
          <w:szCs w:val="24"/>
        </w:rPr>
        <w:t>ния природоохранных требований</w:t>
      </w:r>
    </w:p>
    <w:p w:rsidR="00B63961" w:rsidRPr="00B63961" w:rsidRDefault="00B63961" w:rsidP="00B63961">
      <w:pPr>
        <w:widowControl w:val="0"/>
        <w:ind w:firstLine="709"/>
        <w:jc w:val="both"/>
        <w:rPr>
          <w:sz w:val="24"/>
          <w:szCs w:val="24"/>
        </w:rPr>
      </w:pPr>
    </w:p>
    <w:p w:rsidR="004312D6" w:rsidRDefault="004312D6" w:rsidP="00B63961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B63961">
        <w:rPr>
          <w:b/>
          <w:sz w:val="24"/>
          <w:szCs w:val="24"/>
        </w:rPr>
        <w:t>Приоритеты и цели подпрограммы</w:t>
      </w:r>
    </w:p>
    <w:p w:rsidR="00B63961" w:rsidRPr="00B63961" w:rsidRDefault="00B63961" w:rsidP="00B63961">
      <w:pPr>
        <w:ind w:left="709"/>
        <w:jc w:val="both"/>
        <w:rPr>
          <w:b/>
          <w:sz w:val="24"/>
          <w:szCs w:val="24"/>
        </w:rPr>
      </w:pP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 xml:space="preserve">Приоритетами в сфере реализации Подпрограммы являются – разработка                                 и выполнение мероприятий, направленных на предупреждение ситуаций, связанных </w:t>
      </w:r>
      <w:r w:rsidR="00B63961">
        <w:rPr>
          <w:sz w:val="24"/>
          <w:szCs w:val="24"/>
        </w:rPr>
        <w:t xml:space="preserve">                              </w:t>
      </w:r>
      <w:r w:rsidRPr="00B63961">
        <w:rPr>
          <w:sz w:val="24"/>
          <w:szCs w:val="24"/>
        </w:rPr>
        <w:t>с нарушением функционирования объектов жилищно-коммунального хозяйства.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 xml:space="preserve">С учетом приоритетов целью реализации подпрограммы является применение энергосберегающих технологий при ремонте, модернизации, реконструкции объектов жилищно-коммунального хозяйства 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Для достижения указанной цели необходимо обеспечить решение следующих задач: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Внедрение энергосберегающих технологий для снижения потребления топливно-энергетических ресурсов на объектах жилищно-коммунального хозяйства;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снижение непроизводительных потерь тепловой энергии;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обеспечение учета всего объема потребляемых энергетических ресурсов;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замена оборудования на оборудование с более высоким коэффициентом полезного действия;</w:t>
      </w:r>
    </w:p>
    <w:p w:rsidR="004312D6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повышение качества коммунальных услуг.</w:t>
      </w:r>
    </w:p>
    <w:p w:rsidR="00B63961" w:rsidRPr="00B63961" w:rsidRDefault="00B63961" w:rsidP="00B63961">
      <w:pPr>
        <w:ind w:firstLine="709"/>
        <w:jc w:val="both"/>
        <w:rPr>
          <w:sz w:val="24"/>
          <w:szCs w:val="24"/>
        </w:rPr>
      </w:pPr>
    </w:p>
    <w:p w:rsidR="004312D6" w:rsidRDefault="004312D6" w:rsidP="00B63961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B63961">
        <w:rPr>
          <w:b/>
          <w:sz w:val="24"/>
          <w:szCs w:val="24"/>
        </w:rPr>
        <w:t>Прогноз конечных результатов подпрограммы</w:t>
      </w:r>
    </w:p>
    <w:p w:rsidR="00B63961" w:rsidRPr="00B63961" w:rsidRDefault="00B63961" w:rsidP="00B63961">
      <w:pPr>
        <w:ind w:left="709"/>
        <w:jc w:val="both"/>
        <w:rPr>
          <w:b/>
          <w:sz w:val="24"/>
          <w:szCs w:val="24"/>
        </w:rPr>
      </w:pP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Реализация комплекса мероприятий, предусмотренных в подпрограмме, к концу</w:t>
      </w:r>
      <w:r w:rsidR="00B63961">
        <w:rPr>
          <w:sz w:val="24"/>
          <w:szCs w:val="24"/>
        </w:rPr>
        <w:t xml:space="preserve">                   </w:t>
      </w:r>
      <w:r w:rsidRPr="00B63961">
        <w:rPr>
          <w:sz w:val="24"/>
          <w:szCs w:val="24"/>
        </w:rPr>
        <w:t xml:space="preserve"> 2018 года позволит достичь следующих конечных результатов: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- повышение эффективности энергопотребления путем внедрения современных энергосберегающих технологий;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 xml:space="preserve">-замена изношенного, морально и физически устаревшего оборудования </w:t>
      </w:r>
      <w:r w:rsidR="00B63961">
        <w:rPr>
          <w:sz w:val="24"/>
          <w:szCs w:val="24"/>
        </w:rPr>
        <w:t xml:space="preserve">                                   </w:t>
      </w:r>
      <w:r w:rsidRPr="00B63961">
        <w:rPr>
          <w:sz w:val="24"/>
          <w:szCs w:val="24"/>
        </w:rPr>
        <w:t>и инженерных коммуникаций;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- экономия электрической энергии;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- снижение потребления теплоэнергии, за счет уменьшения потерь;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>- экономия газа в натуральном выражении.</w:t>
      </w:r>
    </w:p>
    <w:p w:rsidR="004312D6" w:rsidRDefault="004312D6" w:rsidP="00B6396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63961">
        <w:rPr>
          <w:rFonts w:eastAsia="Calibri"/>
          <w:sz w:val="24"/>
          <w:szCs w:val="24"/>
          <w:lang w:eastAsia="en-US"/>
        </w:rPr>
        <w:lastRenderedPageBreak/>
        <w:t>Плановые значения показателей (индикаторов) подпрограммы по годам реализации представлены в таблице №</w:t>
      </w:r>
      <w:r w:rsidR="00B63961">
        <w:rPr>
          <w:rFonts w:eastAsia="Calibri"/>
          <w:sz w:val="24"/>
          <w:szCs w:val="24"/>
          <w:lang w:eastAsia="en-US"/>
        </w:rPr>
        <w:t xml:space="preserve"> </w:t>
      </w:r>
      <w:r w:rsidRPr="00B63961">
        <w:rPr>
          <w:rFonts w:eastAsia="Calibri"/>
          <w:sz w:val="24"/>
          <w:szCs w:val="24"/>
          <w:lang w:eastAsia="en-US"/>
        </w:rPr>
        <w:t>2 приложения № 1 к муниципальной программе. Методика расчета показателей (индикаторов) представлена в таблице №</w:t>
      </w:r>
      <w:r w:rsidR="00B63961">
        <w:rPr>
          <w:rFonts w:eastAsia="Calibri"/>
          <w:sz w:val="24"/>
          <w:szCs w:val="24"/>
          <w:lang w:eastAsia="en-US"/>
        </w:rPr>
        <w:t xml:space="preserve"> </w:t>
      </w:r>
      <w:r w:rsidRPr="00B63961">
        <w:rPr>
          <w:rFonts w:eastAsia="Calibri"/>
          <w:sz w:val="24"/>
          <w:szCs w:val="24"/>
          <w:lang w:eastAsia="en-US"/>
        </w:rPr>
        <w:t xml:space="preserve">3 приложения № 1 </w:t>
      </w:r>
      <w:r w:rsidR="00B63961">
        <w:rPr>
          <w:rFonts w:eastAsia="Calibri"/>
          <w:sz w:val="24"/>
          <w:szCs w:val="24"/>
          <w:lang w:eastAsia="en-US"/>
        </w:rPr>
        <w:t xml:space="preserve">                               </w:t>
      </w:r>
      <w:r w:rsidRPr="00B63961">
        <w:rPr>
          <w:rFonts w:eastAsia="Calibri"/>
          <w:sz w:val="24"/>
          <w:szCs w:val="24"/>
          <w:lang w:eastAsia="en-US"/>
        </w:rPr>
        <w:t>к муниципальной программе.</w:t>
      </w:r>
    </w:p>
    <w:p w:rsidR="00B63961" w:rsidRPr="00B63961" w:rsidRDefault="00B63961" w:rsidP="00B63961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312D6" w:rsidRPr="00B63961" w:rsidRDefault="004312D6" w:rsidP="00B63961">
      <w:pPr>
        <w:pStyle w:val="a3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B63961">
        <w:rPr>
          <w:b/>
          <w:sz w:val="24"/>
          <w:szCs w:val="24"/>
        </w:rPr>
        <w:t>Сроки реализации подпрограммы</w:t>
      </w:r>
    </w:p>
    <w:p w:rsidR="00B63961" w:rsidRPr="00B63961" w:rsidRDefault="00B63961" w:rsidP="00B63961">
      <w:pPr>
        <w:pStyle w:val="a3"/>
        <w:jc w:val="both"/>
        <w:rPr>
          <w:sz w:val="24"/>
          <w:szCs w:val="24"/>
        </w:rPr>
      </w:pP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  <w:r w:rsidRPr="00B63961">
        <w:rPr>
          <w:sz w:val="24"/>
          <w:szCs w:val="24"/>
        </w:rPr>
        <w:t xml:space="preserve">Сроки реализации подпрограммы - 2015-2018 годы. </w:t>
      </w:r>
    </w:p>
    <w:p w:rsidR="004312D6" w:rsidRPr="00B63961" w:rsidRDefault="004312D6" w:rsidP="00B63961">
      <w:pPr>
        <w:ind w:firstLine="709"/>
        <w:jc w:val="both"/>
        <w:rPr>
          <w:sz w:val="24"/>
          <w:szCs w:val="24"/>
        </w:rPr>
      </w:pPr>
    </w:p>
    <w:p w:rsidR="004312D6" w:rsidRPr="00B63961" w:rsidRDefault="004312D6" w:rsidP="00B63961">
      <w:pPr>
        <w:pStyle w:val="a3"/>
        <w:keepNext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B63961">
        <w:rPr>
          <w:b/>
          <w:sz w:val="24"/>
          <w:szCs w:val="24"/>
        </w:rPr>
        <w:t xml:space="preserve">Ресурсное обеспечение подпрограммы </w:t>
      </w:r>
    </w:p>
    <w:p w:rsidR="004312D6" w:rsidRPr="00B63961" w:rsidRDefault="004312D6" w:rsidP="00B63961">
      <w:pPr>
        <w:keepNext/>
        <w:tabs>
          <w:tab w:val="left" w:pos="7371"/>
        </w:tabs>
        <w:ind w:firstLine="709"/>
        <w:jc w:val="both"/>
        <w:rPr>
          <w:b/>
          <w:sz w:val="24"/>
          <w:szCs w:val="24"/>
        </w:rPr>
      </w:pPr>
    </w:p>
    <w:p w:rsidR="004312D6" w:rsidRPr="00B63961" w:rsidRDefault="004312D6" w:rsidP="00B6396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63961">
        <w:rPr>
          <w:sz w:val="24"/>
          <w:szCs w:val="24"/>
        </w:rPr>
        <w:t xml:space="preserve">Информация о финансировании подпрограммы по годам реализации, в разрезе основных мероприятий и источников финансирования представлена </w:t>
      </w:r>
      <w:r w:rsidRPr="00B63961">
        <w:rPr>
          <w:rFonts w:eastAsia="Calibri"/>
          <w:sz w:val="24"/>
          <w:szCs w:val="24"/>
          <w:lang w:eastAsia="en-US"/>
        </w:rPr>
        <w:t>в таблице №</w:t>
      </w:r>
      <w:r w:rsidR="00B63961">
        <w:rPr>
          <w:rFonts w:eastAsia="Calibri"/>
          <w:sz w:val="24"/>
          <w:szCs w:val="24"/>
          <w:lang w:eastAsia="en-US"/>
        </w:rPr>
        <w:t xml:space="preserve"> </w:t>
      </w:r>
      <w:r w:rsidRPr="00B63961">
        <w:rPr>
          <w:rFonts w:eastAsia="Calibri"/>
          <w:sz w:val="24"/>
          <w:szCs w:val="24"/>
          <w:lang w:eastAsia="en-US"/>
        </w:rPr>
        <w:t>4 приложения № 1 к муниципальной программе.</w:t>
      </w:r>
    </w:p>
    <w:p w:rsidR="00C60308" w:rsidRPr="00B63961" w:rsidRDefault="00C60308" w:rsidP="006F60F2">
      <w:pPr>
        <w:rPr>
          <w:sz w:val="24"/>
          <w:szCs w:val="24"/>
        </w:rPr>
      </w:pPr>
    </w:p>
    <w:sectPr w:rsidR="00C60308" w:rsidRPr="00B63961" w:rsidSect="00B63961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7CA" w:rsidRDefault="006427CA" w:rsidP="00B63961">
      <w:r>
        <w:separator/>
      </w:r>
    </w:p>
  </w:endnote>
  <w:endnote w:type="continuationSeparator" w:id="0">
    <w:p w:rsidR="006427CA" w:rsidRDefault="006427CA" w:rsidP="00B6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7CA" w:rsidRDefault="006427CA" w:rsidP="00B63961">
      <w:r>
        <w:separator/>
      </w:r>
    </w:p>
  </w:footnote>
  <w:footnote w:type="continuationSeparator" w:id="0">
    <w:p w:rsidR="006427CA" w:rsidRDefault="006427CA" w:rsidP="00B63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076897"/>
      <w:docPartObj>
        <w:docPartGallery w:val="Page Numbers (Top of Page)"/>
        <w:docPartUnique/>
      </w:docPartObj>
    </w:sdtPr>
    <w:sdtEndPr/>
    <w:sdtContent>
      <w:p w:rsidR="00B63961" w:rsidRDefault="00B639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F63">
          <w:rPr>
            <w:noProof/>
          </w:rPr>
          <w:t>3</w:t>
        </w:r>
        <w:r>
          <w:fldChar w:fldCharType="end"/>
        </w:r>
      </w:p>
    </w:sdtContent>
  </w:sdt>
  <w:p w:rsidR="00B63961" w:rsidRDefault="00B639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317AB"/>
    <w:multiLevelType w:val="hybridMultilevel"/>
    <w:tmpl w:val="2304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300222"/>
    <w:rsid w:val="003401B7"/>
    <w:rsid w:val="004312D6"/>
    <w:rsid w:val="004534A3"/>
    <w:rsid w:val="00561BE7"/>
    <w:rsid w:val="006427CA"/>
    <w:rsid w:val="006F60F2"/>
    <w:rsid w:val="00960797"/>
    <w:rsid w:val="009F2F63"/>
    <w:rsid w:val="00A75CC9"/>
    <w:rsid w:val="00B45F8E"/>
    <w:rsid w:val="00B63961"/>
    <w:rsid w:val="00C2688C"/>
    <w:rsid w:val="00C60308"/>
    <w:rsid w:val="00C81758"/>
    <w:rsid w:val="00CF3E05"/>
    <w:rsid w:val="00DB279B"/>
    <w:rsid w:val="00F4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39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639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9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39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639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9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2017-11-20T07:19:00Z</dcterms:created>
  <dcterms:modified xsi:type="dcterms:W3CDTF">2017-11-20T07:19:00Z</dcterms:modified>
</cp:coreProperties>
</file>